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F2" w:rsidRPr="00C91BA5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1BA5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БОРОВ</w:t>
      </w:r>
      <w:r w:rsidRPr="00C91BA5">
        <w:rPr>
          <w:rFonts w:ascii="Times New Roman" w:hAnsi="Times New Roman"/>
          <w:b/>
          <w:sz w:val="28"/>
          <w:szCs w:val="28"/>
        </w:rPr>
        <w:t>ОГО СЕЛЬСКОГО ПОСЕЛЕНИЯ ОКТЯБРЬСКОГО МУНИЦИПАЛЬНОГО РАЙОНА</w:t>
      </w:r>
    </w:p>
    <w:p w:rsidR="003C09F2" w:rsidRPr="006A3CB6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6A3CB6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6A3CB6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A3CB6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9B2DF1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</w:t>
      </w:r>
      <w:r w:rsidRPr="009B2DF1">
        <w:rPr>
          <w:rFonts w:ascii="Times New Roman" w:hAnsi="Times New Roman"/>
          <w:sz w:val="28"/>
          <w:szCs w:val="26"/>
        </w:rPr>
        <w:t>т 29.02.2016 г. № 9</w:t>
      </w:r>
    </w:p>
    <w:p w:rsidR="003C09F2" w:rsidRPr="00C91BA5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6A3CB6" w:rsidRDefault="003C09F2" w:rsidP="003C09F2">
      <w:pPr>
        <w:jc w:val="both"/>
        <w:rPr>
          <w:rFonts w:ascii="Times New Roman" w:hAnsi="Times New Roman"/>
          <w:sz w:val="26"/>
          <w:szCs w:val="26"/>
        </w:rPr>
      </w:pPr>
      <w:r w:rsidRPr="00532929">
        <w:rPr>
          <w:rFonts w:ascii="Times New Roman" w:hAnsi="Times New Roman"/>
          <w:sz w:val="24"/>
          <w:szCs w:val="24"/>
        </w:rPr>
        <w:t> </w:t>
      </w:r>
    </w:p>
    <w:p w:rsidR="003C09F2" w:rsidRPr="00C91BA5" w:rsidRDefault="003C09F2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    В соответствии с Федеральным законом Российской Федерации от 25.12.2008 № 273-ФЗ «О противодействии коррупции»,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Борового </w:t>
      </w:r>
      <w:r w:rsidRPr="00C91BA5">
        <w:rPr>
          <w:rFonts w:ascii="Times New Roman" w:hAnsi="Times New Roman"/>
          <w:sz w:val="28"/>
          <w:szCs w:val="28"/>
        </w:rPr>
        <w:t xml:space="preserve">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 </w:t>
      </w:r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C91BA5" w:rsidRDefault="003C09F2" w:rsidP="003C09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91BA5">
        <w:rPr>
          <w:rFonts w:ascii="Times New Roman" w:hAnsi="Times New Roman"/>
          <w:color w:val="000000"/>
          <w:sz w:val="28"/>
          <w:szCs w:val="28"/>
        </w:rPr>
        <w:t>ПОСТАНОВЛЯЕТ:</w:t>
      </w:r>
      <w:bookmarkStart w:id="0" w:name="sub_1"/>
      <w:r w:rsidRPr="00C91BA5">
        <w:rPr>
          <w:rFonts w:ascii="Times New Roman" w:hAnsi="Times New Roman"/>
          <w:color w:val="000000"/>
          <w:sz w:val="28"/>
          <w:szCs w:val="28"/>
        </w:rPr>
        <w:t> </w:t>
      </w:r>
      <w:bookmarkEnd w:id="0"/>
    </w:p>
    <w:p w:rsidR="003C09F2" w:rsidRPr="00C91BA5" w:rsidRDefault="003C09F2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color w:val="000000"/>
          <w:sz w:val="28"/>
          <w:szCs w:val="28"/>
        </w:rPr>
        <w:t>1.Утвердить:</w:t>
      </w:r>
    </w:p>
    <w:p w:rsidR="003C09F2" w:rsidRPr="00C91BA5" w:rsidRDefault="003C09F2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1"/>
      <w:r w:rsidRPr="00C91BA5">
        <w:rPr>
          <w:rFonts w:ascii="Times New Roman" w:hAnsi="Times New Roman"/>
          <w:color w:val="000000"/>
          <w:sz w:val="28"/>
          <w:szCs w:val="28"/>
        </w:rPr>
        <w:t xml:space="preserve">1.1. Порядок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 (далее – Порядок) согласно </w:t>
      </w:r>
      <w:bookmarkEnd w:id="1"/>
      <w:r w:rsidR="001A01B1" w:rsidRPr="00C91BA5">
        <w:rPr>
          <w:rFonts w:ascii="Times New Roman" w:hAnsi="Times New Roman"/>
          <w:sz w:val="28"/>
          <w:szCs w:val="28"/>
        </w:rPr>
        <w:fldChar w:fldCharType="begin"/>
      </w:r>
      <w:r w:rsidRPr="00C91BA5">
        <w:rPr>
          <w:rFonts w:ascii="Times New Roman" w:hAnsi="Times New Roman"/>
          <w:sz w:val="28"/>
          <w:szCs w:val="28"/>
        </w:rPr>
        <w:instrText xml:space="preserve"> HYPERLINK "http://gov.cap.ru/edit/edit/hierarhy/edit.asp" \l "sub_1000" </w:instrText>
      </w:r>
      <w:r w:rsidR="001A01B1" w:rsidRPr="00C91BA5">
        <w:rPr>
          <w:rFonts w:ascii="Times New Roman" w:hAnsi="Times New Roman"/>
          <w:sz w:val="28"/>
          <w:szCs w:val="28"/>
        </w:rPr>
        <w:fldChar w:fldCharType="separate"/>
      </w:r>
      <w:r w:rsidRPr="00C91BA5">
        <w:rPr>
          <w:rStyle w:val="a10"/>
          <w:rFonts w:ascii="Times New Roman" w:hAnsi="Times New Roman"/>
          <w:bCs/>
          <w:color w:val="000000"/>
          <w:sz w:val="28"/>
          <w:szCs w:val="28"/>
        </w:rPr>
        <w:t>приложению №1</w:t>
      </w:r>
      <w:r w:rsidR="001A01B1" w:rsidRPr="00C91BA5">
        <w:rPr>
          <w:rFonts w:ascii="Times New Roman" w:hAnsi="Times New Roman"/>
          <w:sz w:val="28"/>
          <w:szCs w:val="28"/>
        </w:rPr>
        <w:fldChar w:fldCharType="end"/>
      </w:r>
      <w:r w:rsidRPr="00C91BA5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3C09F2" w:rsidRPr="00C91BA5" w:rsidRDefault="003C09F2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sub_12"/>
      <w:r w:rsidRPr="00C91BA5">
        <w:rPr>
          <w:rFonts w:ascii="Times New Roman" w:hAnsi="Times New Roman"/>
          <w:color w:val="000000"/>
          <w:sz w:val="28"/>
          <w:szCs w:val="28"/>
        </w:rPr>
        <w:t xml:space="preserve">1.2. Порядок организации проверки сведений, содержащихся в уведомлении о факте склонения муниципального служащего к совершению коррупционных правонарушений согласно </w:t>
      </w:r>
      <w:bookmarkEnd w:id="2"/>
      <w:r w:rsidR="001A01B1" w:rsidRPr="00C91BA5">
        <w:rPr>
          <w:rFonts w:ascii="Times New Roman" w:hAnsi="Times New Roman"/>
          <w:sz w:val="28"/>
          <w:szCs w:val="28"/>
        </w:rPr>
        <w:fldChar w:fldCharType="begin"/>
      </w:r>
      <w:r w:rsidRPr="00C91BA5">
        <w:rPr>
          <w:rFonts w:ascii="Times New Roman" w:hAnsi="Times New Roman"/>
          <w:sz w:val="28"/>
          <w:szCs w:val="28"/>
        </w:rPr>
        <w:instrText xml:space="preserve"> HYPERLINK "http://gov.cap.ru/edit/edit/hierarhy/edit.asp" \l "sub_2000" </w:instrText>
      </w:r>
      <w:r w:rsidR="001A01B1" w:rsidRPr="00C91BA5">
        <w:rPr>
          <w:rFonts w:ascii="Times New Roman" w:hAnsi="Times New Roman"/>
          <w:sz w:val="28"/>
          <w:szCs w:val="28"/>
        </w:rPr>
        <w:fldChar w:fldCharType="separate"/>
      </w:r>
      <w:r w:rsidRPr="00C91BA5">
        <w:rPr>
          <w:rStyle w:val="a10"/>
          <w:rFonts w:ascii="Times New Roman" w:hAnsi="Times New Roman"/>
          <w:bCs/>
          <w:color w:val="000000"/>
          <w:sz w:val="28"/>
          <w:szCs w:val="28"/>
        </w:rPr>
        <w:t>приложению №2</w:t>
      </w:r>
      <w:r w:rsidR="001A01B1" w:rsidRPr="00C91BA5">
        <w:rPr>
          <w:rFonts w:ascii="Times New Roman" w:hAnsi="Times New Roman"/>
          <w:sz w:val="28"/>
          <w:szCs w:val="28"/>
        </w:rPr>
        <w:fldChar w:fldCharType="end"/>
      </w:r>
      <w:r w:rsidRPr="00C91BA5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3C09F2" w:rsidRDefault="003C09F2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sub_3"/>
      <w:r w:rsidRPr="00C91BA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C91BA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91BA5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  <w:bookmarkEnd w:id="3"/>
      <w:r w:rsidRPr="00C91BA5">
        <w:rPr>
          <w:rFonts w:ascii="Times New Roman" w:hAnsi="Times New Roman"/>
          <w:sz w:val="28"/>
          <w:szCs w:val="28"/>
        </w:rPr>
        <w:t> </w:t>
      </w:r>
    </w:p>
    <w:p w:rsidR="003C09F2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C91BA5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Борового</w:t>
      </w:r>
      <w:proofErr w:type="gramEnd"/>
    </w:p>
    <w:p w:rsidR="003C09F2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Sect="00C91BA5">
          <w:pgSz w:w="11906" w:h="16838"/>
          <w:pgMar w:top="1276" w:right="991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Pr="00C91B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М.Г.Исламетдинов</w:t>
      </w:r>
      <w:proofErr w:type="spellEnd"/>
    </w:p>
    <w:p w:rsidR="003C09F2" w:rsidRPr="00C91BA5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C91BA5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BA5">
        <w:rPr>
          <w:rFonts w:ascii="Times New Roman" w:hAnsi="Times New Roman"/>
          <w:sz w:val="24"/>
          <w:szCs w:val="24"/>
        </w:rPr>
        <w:t>Приложение № 1</w:t>
      </w:r>
    </w:p>
    <w:p w:rsidR="003C09F2" w:rsidRPr="00C91BA5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1BA5">
        <w:rPr>
          <w:rFonts w:ascii="Times New Roman" w:hAnsi="Times New Roman"/>
          <w:sz w:val="24"/>
          <w:szCs w:val="24"/>
        </w:rPr>
        <w:t xml:space="preserve">к </w:t>
      </w:r>
      <w:hyperlink r:id="rId5" w:anchor="sub_0" w:history="1">
        <w:r w:rsidRPr="00C91BA5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постановлению</w:t>
        </w:r>
      </w:hyperlink>
      <w:r w:rsidRPr="00C91BA5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C91BA5">
        <w:rPr>
          <w:rFonts w:ascii="Times New Roman" w:hAnsi="Times New Roman"/>
          <w:sz w:val="24"/>
          <w:szCs w:val="24"/>
        </w:rPr>
        <w:t>администрации</w:t>
      </w:r>
    </w:p>
    <w:p w:rsidR="003C09F2" w:rsidRPr="00C91BA5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Борового </w:t>
      </w:r>
      <w:r w:rsidRPr="00C91BA5">
        <w:rPr>
          <w:rFonts w:ascii="Times New Roman" w:hAnsi="Times New Roman"/>
          <w:sz w:val="24"/>
          <w:szCs w:val="24"/>
        </w:rPr>
        <w:t>сельского поселения</w:t>
      </w:r>
    </w:p>
    <w:p w:rsidR="003C09F2" w:rsidRPr="00C91BA5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91BA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29.02.2016</w:t>
      </w:r>
      <w:r w:rsidRPr="00C91BA5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A344E">
        <w:rPr>
          <w:rFonts w:ascii="Times New Roman" w:hAnsi="Times New Roman"/>
          <w:sz w:val="24"/>
          <w:szCs w:val="24"/>
        </w:rPr>
        <w:t>9</w:t>
      </w:r>
    </w:p>
    <w:p w:rsidR="003C09F2" w:rsidRPr="00532929" w:rsidRDefault="003C09F2" w:rsidP="003C09F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3C09F2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Порядок</w:t>
      </w:r>
      <w:r w:rsidRPr="00E87BC9">
        <w:rPr>
          <w:rFonts w:ascii="Times New Roman" w:hAnsi="Times New Roman"/>
          <w:sz w:val="24"/>
          <w:szCs w:val="24"/>
        </w:rPr>
        <w:br/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4" w:name="sub_101"/>
      <w:r w:rsidRPr="00E87BC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87BC9">
        <w:rPr>
          <w:rFonts w:ascii="Times New Roman" w:hAnsi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N 273-ФЗ "О противодействии коррупции" (далее Закона) и определяет перечень сведений, содержащихся в уведомлениях, организацию проверки этих сведений и порядок регистрации уведомлений.</w:t>
      </w:r>
      <w:bookmarkEnd w:id="4"/>
      <w:proofErr w:type="gramEnd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sub_102"/>
      <w:r w:rsidRPr="00E87BC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87BC9">
        <w:rPr>
          <w:rFonts w:ascii="Times New Roman" w:hAnsi="Times New Roman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действий, а именно: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 w:rsidRPr="00E87BC9">
        <w:rPr>
          <w:rFonts w:ascii="Times New Roman" w:hAnsi="Times New Roman"/>
          <w:sz w:val="24"/>
          <w:szCs w:val="24"/>
        </w:rPr>
        <w:t xml:space="preserve"> имущественных прав для себя или для третьих лиц либо незаконное предоставление такой выгоды указанному лицу другими физическими лицами, муниципальный служащий обязан уведомить о данных фактах главу </w:t>
      </w:r>
      <w:r>
        <w:rPr>
          <w:rFonts w:ascii="Times New Roman" w:hAnsi="Times New Roman"/>
          <w:sz w:val="24"/>
          <w:szCs w:val="24"/>
        </w:rPr>
        <w:t xml:space="preserve">Борового </w:t>
      </w:r>
      <w:r w:rsidRPr="00E87BC9">
        <w:rPr>
          <w:rFonts w:ascii="Times New Roman" w:hAnsi="Times New Roman"/>
          <w:sz w:val="24"/>
          <w:szCs w:val="24"/>
        </w:rPr>
        <w:t xml:space="preserve">сельского поселения по форме, указанной в </w:t>
      </w:r>
      <w:bookmarkEnd w:id="5"/>
      <w:r w:rsidR="001A01B1" w:rsidRPr="00E87BC9">
        <w:rPr>
          <w:rFonts w:ascii="Times New Roman" w:hAnsi="Times New Roman"/>
          <w:sz w:val="24"/>
          <w:szCs w:val="24"/>
        </w:rPr>
        <w:fldChar w:fldCharType="begin"/>
      </w:r>
      <w:r w:rsidRPr="00E87BC9">
        <w:rPr>
          <w:rFonts w:ascii="Times New Roman" w:hAnsi="Times New Roman"/>
          <w:sz w:val="24"/>
          <w:szCs w:val="24"/>
        </w:rPr>
        <w:instrText xml:space="preserve"> HYPERLINK "http://gov.cap.ru/edit/edit/hierarhy/edit.asp" \l "sub_1100" </w:instrText>
      </w:r>
      <w:r w:rsidR="001A01B1" w:rsidRPr="00E87BC9">
        <w:rPr>
          <w:rFonts w:ascii="Times New Roman" w:hAnsi="Times New Roman"/>
          <w:sz w:val="24"/>
          <w:szCs w:val="24"/>
        </w:rPr>
        <w:fldChar w:fldCharType="separate"/>
      </w:r>
      <w:r w:rsidRPr="00E87BC9">
        <w:rPr>
          <w:rStyle w:val="a10"/>
          <w:rFonts w:ascii="Times New Roman" w:hAnsi="Times New Roman"/>
          <w:bCs/>
          <w:color w:val="000000"/>
          <w:sz w:val="24"/>
          <w:szCs w:val="24"/>
        </w:rPr>
        <w:t>Приложении № 1</w:t>
      </w:r>
      <w:r w:rsidR="001A01B1" w:rsidRPr="00E87BC9">
        <w:rPr>
          <w:rFonts w:ascii="Times New Roman" w:hAnsi="Times New Roman"/>
          <w:sz w:val="24"/>
          <w:szCs w:val="24"/>
        </w:rPr>
        <w:fldChar w:fldCharType="end"/>
      </w:r>
      <w:r w:rsidRPr="00E87BC9">
        <w:rPr>
          <w:rFonts w:ascii="Times New Roman" w:hAnsi="Times New Roman"/>
          <w:sz w:val="24"/>
          <w:szCs w:val="24"/>
        </w:rPr>
        <w:t>.</w:t>
      </w:r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sub_103"/>
      <w:r w:rsidRPr="00E87BC9">
        <w:rPr>
          <w:rFonts w:ascii="Times New Roman" w:hAnsi="Times New Roman"/>
          <w:sz w:val="24"/>
          <w:szCs w:val="24"/>
        </w:rPr>
        <w:t>3. В уведомлении указываются:</w:t>
      </w:r>
      <w:bookmarkEnd w:id="6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7" w:name="sub_301"/>
      <w:r w:rsidRPr="00E87BC9">
        <w:rPr>
          <w:rFonts w:ascii="Times New Roman" w:hAnsi="Times New Roman"/>
          <w:sz w:val="24"/>
          <w:szCs w:val="24"/>
        </w:rPr>
        <w:t>а) персональные данные муниципального служащего (фамилия, имя, отчество; дата рождения; адрес фактического проживания; контактный телефон);</w:t>
      </w:r>
      <w:bookmarkEnd w:id="7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8" w:name="sub_302"/>
      <w:r w:rsidRPr="00E87BC9">
        <w:rPr>
          <w:rFonts w:ascii="Times New Roman" w:hAnsi="Times New Roman"/>
          <w:sz w:val="24"/>
          <w:szCs w:val="24"/>
        </w:rPr>
        <w:t>б) замещаемая должность муниципальной службы;</w:t>
      </w:r>
      <w:bookmarkEnd w:id="8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9" w:name="sub_303"/>
      <w:bookmarkStart w:id="10" w:name="sub_358923308"/>
      <w:bookmarkEnd w:id="9"/>
      <w:r w:rsidRPr="00E87BC9">
        <w:rPr>
          <w:rFonts w:ascii="Times New Roman" w:hAnsi="Times New Roman"/>
          <w:sz w:val="24"/>
          <w:szCs w:val="24"/>
        </w:rPr>
        <w:t>в) сведения о муниципальном служащем, подвергающегося к склонению к совершению коррупционного правонарушения (в случае если уведомитель является третьим лицом);</w:t>
      </w:r>
      <w:bookmarkEnd w:id="10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1" w:name="sub_304"/>
      <w:r w:rsidRPr="00E87BC9">
        <w:rPr>
          <w:rFonts w:ascii="Times New Roman" w:hAnsi="Times New Roman"/>
          <w:sz w:val="24"/>
          <w:szCs w:val="24"/>
        </w:rPr>
        <w:t>г) обстоятельство, при котором стало известно о склонении муниципального служащего к совершению коррупционных правонарушений;</w:t>
      </w:r>
      <w:bookmarkEnd w:id="11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2" w:name="sub_305"/>
      <w:proofErr w:type="spellStart"/>
      <w:r w:rsidRPr="00E87BC9">
        <w:rPr>
          <w:rFonts w:ascii="Times New Roman" w:hAnsi="Times New Roman"/>
          <w:sz w:val="24"/>
          <w:szCs w:val="24"/>
        </w:rPr>
        <w:t>д</w:t>
      </w:r>
      <w:proofErr w:type="spellEnd"/>
      <w:r w:rsidRPr="00E87BC9">
        <w:rPr>
          <w:rFonts w:ascii="Times New Roman" w:hAnsi="Times New Roman"/>
          <w:sz w:val="24"/>
          <w:szCs w:val="24"/>
        </w:rPr>
        <w:t>) данные об источнике информации;</w:t>
      </w:r>
      <w:bookmarkEnd w:id="12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3" w:name="sub_306"/>
      <w:r w:rsidRPr="00E87BC9">
        <w:rPr>
          <w:rFonts w:ascii="Times New Roman" w:hAnsi="Times New Roman"/>
          <w:sz w:val="24"/>
          <w:szCs w:val="24"/>
        </w:rPr>
        <w:t>е) все известные сведения о лице, выступившем с обращением в целях склонения муниципального служащего к совершению коррупционных правонарушений;</w:t>
      </w:r>
      <w:bookmarkEnd w:id="13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4" w:name="sub_307"/>
      <w:proofErr w:type="gramStart"/>
      <w:r w:rsidRPr="00E87BC9">
        <w:rPr>
          <w:rFonts w:ascii="Times New Roman" w:hAnsi="Times New Roman"/>
          <w:sz w:val="24"/>
          <w:szCs w:val="24"/>
        </w:rPr>
        <w:t>ж) суть обращения, с изложением таких сведений, как дата и место обращения, действие (бездействие), которое должен совершить (совершил) муниципальный служащий; выгода, преследуемая муниципальным служащим; предполагаемые последствия; иные обстоятельства обращения;</w:t>
      </w:r>
      <w:bookmarkEnd w:id="14"/>
      <w:proofErr w:type="gramEnd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5" w:name="sub_308"/>
      <w:proofErr w:type="spellStart"/>
      <w:r w:rsidRPr="00E87BC9">
        <w:rPr>
          <w:rFonts w:ascii="Times New Roman" w:hAnsi="Times New Roman"/>
          <w:sz w:val="24"/>
          <w:szCs w:val="24"/>
        </w:rPr>
        <w:t>з</w:t>
      </w:r>
      <w:proofErr w:type="spellEnd"/>
      <w:r w:rsidRPr="00E87BC9">
        <w:rPr>
          <w:rFonts w:ascii="Times New Roman" w:hAnsi="Times New Roman"/>
          <w:sz w:val="24"/>
          <w:szCs w:val="24"/>
        </w:rPr>
        <w:t>) сведения о третьих лицах, имеющих отношение к данному делу, и свидетелях, если таковые имеются;</w:t>
      </w:r>
      <w:bookmarkEnd w:id="15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6" w:name="sub_309"/>
      <w:r w:rsidRPr="00E87BC9">
        <w:rPr>
          <w:rFonts w:ascii="Times New Roman" w:hAnsi="Times New Roman"/>
          <w:sz w:val="24"/>
          <w:szCs w:val="24"/>
        </w:rPr>
        <w:t>и) иные известные сведения, представляющие интерес для разбирательства по существу;</w:t>
      </w:r>
      <w:bookmarkEnd w:id="16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7" w:name="sub_310"/>
      <w:r w:rsidRPr="00E87BC9">
        <w:rPr>
          <w:rFonts w:ascii="Times New Roman" w:hAnsi="Times New Roman"/>
          <w:sz w:val="24"/>
          <w:szCs w:val="24"/>
        </w:rPr>
        <w:t>к) дата подачи уведомления;</w:t>
      </w:r>
      <w:bookmarkEnd w:id="17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8" w:name="sub_311"/>
      <w:r w:rsidRPr="00E87BC9">
        <w:rPr>
          <w:rFonts w:ascii="Times New Roman" w:hAnsi="Times New Roman"/>
          <w:sz w:val="24"/>
          <w:szCs w:val="24"/>
        </w:rPr>
        <w:t>л) подпись муниципального служащего.</w:t>
      </w:r>
      <w:bookmarkEnd w:id="18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В нижнем правом углу последнего листа уведомления ставится регистрационная запись следующего содержания: номер и дата (в соответствии с записью, внесенной в журнал учета уведомлений); подпись и расшифровка фамилии лица, зарегистрировавшего документ.</w:t>
      </w:r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9" w:name="sub_4"/>
      <w:r w:rsidRPr="00E87BC9">
        <w:rPr>
          <w:rFonts w:ascii="Times New Roman" w:hAnsi="Times New Roman"/>
          <w:sz w:val="24"/>
          <w:szCs w:val="24"/>
        </w:rPr>
        <w:lastRenderedPageBreak/>
        <w:t>4.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специально созданной комиссией.</w:t>
      </w:r>
      <w:bookmarkEnd w:id="19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0" w:name="sub_5"/>
      <w:r w:rsidRPr="00E87BC9">
        <w:rPr>
          <w:rFonts w:ascii="Times New Roman" w:hAnsi="Times New Roman"/>
          <w:sz w:val="24"/>
          <w:szCs w:val="24"/>
        </w:rPr>
        <w:t xml:space="preserve">5. Для регистрации уведомлений о фактах обращения в целях склонения муниципального служащего к совершению коррупционных правонарушений ведется "Журнал учета уведомлений о фактах обращения в целях склонения муниципального служащего к совершению коррупционных правонарушений" по форме согласно </w:t>
      </w:r>
      <w:bookmarkEnd w:id="20"/>
      <w:r w:rsidR="001A01B1" w:rsidRPr="00E87BC9">
        <w:rPr>
          <w:rFonts w:ascii="Times New Roman" w:hAnsi="Times New Roman"/>
          <w:sz w:val="24"/>
          <w:szCs w:val="24"/>
        </w:rPr>
        <w:fldChar w:fldCharType="begin"/>
      </w:r>
      <w:r w:rsidRPr="00E87BC9">
        <w:rPr>
          <w:rFonts w:ascii="Times New Roman" w:hAnsi="Times New Roman"/>
          <w:sz w:val="24"/>
          <w:szCs w:val="24"/>
        </w:rPr>
        <w:instrText xml:space="preserve"> HYPERLINK "http://gov.cap.ru/edit/edit/hierarhy/edit.asp" \l "sub_1200" </w:instrText>
      </w:r>
      <w:r w:rsidR="001A01B1" w:rsidRPr="00E87BC9">
        <w:rPr>
          <w:rFonts w:ascii="Times New Roman" w:hAnsi="Times New Roman"/>
          <w:sz w:val="24"/>
          <w:szCs w:val="24"/>
        </w:rPr>
        <w:fldChar w:fldCharType="separate"/>
      </w:r>
      <w:r w:rsidRPr="00E87BC9">
        <w:rPr>
          <w:rStyle w:val="a10"/>
          <w:rFonts w:ascii="Times New Roman" w:hAnsi="Times New Roman"/>
          <w:bCs/>
          <w:color w:val="000000"/>
          <w:sz w:val="24"/>
          <w:szCs w:val="24"/>
        </w:rPr>
        <w:t>Приложению № 2</w:t>
      </w:r>
      <w:r w:rsidR="001A01B1" w:rsidRPr="00E87BC9">
        <w:rPr>
          <w:rFonts w:ascii="Times New Roman" w:hAnsi="Times New Roman"/>
          <w:sz w:val="24"/>
          <w:szCs w:val="24"/>
        </w:rPr>
        <w:fldChar w:fldCharType="end"/>
      </w:r>
      <w:r w:rsidRPr="00E87BC9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1" w:name="sub_6"/>
      <w:r w:rsidRPr="00E87BC9">
        <w:rPr>
          <w:rFonts w:ascii="Times New Roman" w:hAnsi="Times New Roman"/>
          <w:sz w:val="24"/>
          <w:szCs w:val="24"/>
        </w:rPr>
        <w:t>6. Ведение журнала учета уведомлений уполномоченным должностным лицом.</w:t>
      </w:r>
      <w:bookmarkEnd w:id="21"/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Листы в журнале учета уведомлений нумеруются, прошнуровываются, скрепляются печатью. Исправленные записи заверяются лицом, ответственным за ведение и хранение журнала регистрации.</w:t>
      </w:r>
    </w:p>
    <w:p w:rsidR="003C09F2" w:rsidRPr="00E87BC9" w:rsidRDefault="003C09F2" w:rsidP="003C09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 xml:space="preserve">7. После регистрации уведомления работник, ответственный за ведение журнала учета уведомлений, незамедлительно (в течение одного рабочего дня с момента регистрации) передает уведомление муниципального служащего председателю комиссии для дальнейшего разбирательства и информирования главы </w:t>
      </w:r>
      <w:r>
        <w:rPr>
          <w:rFonts w:ascii="Times New Roman" w:hAnsi="Times New Roman"/>
          <w:sz w:val="24"/>
          <w:szCs w:val="24"/>
        </w:rPr>
        <w:t xml:space="preserve">Борового </w:t>
      </w:r>
      <w:r w:rsidRPr="00E87BC9">
        <w:rPr>
          <w:rFonts w:ascii="Times New Roman" w:hAnsi="Times New Roman"/>
          <w:sz w:val="24"/>
          <w:szCs w:val="24"/>
        </w:rPr>
        <w:t>сельского поселения.</w:t>
      </w:r>
    </w:p>
    <w:p w:rsidR="003C09F2" w:rsidRDefault="003C09F2" w:rsidP="003C09F2">
      <w:pPr>
        <w:jc w:val="both"/>
        <w:rPr>
          <w:rFonts w:ascii="Times New Roman" w:hAnsi="Times New Roman"/>
          <w:color w:val="000000"/>
          <w:sz w:val="24"/>
          <w:szCs w:val="24"/>
        </w:rPr>
        <w:sectPr w:rsidR="003C09F2" w:rsidSect="00C91BA5">
          <w:pgSz w:w="11906" w:h="16838"/>
          <w:pgMar w:top="1276" w:right="991" w:bottom="1134" w:left="1276" w:header="708" w:footer="708" w:gutter="0"/>
          <w:cols w:space="708"/>
          <w:docGrid w:linePitch="360"/>
        </w:sectPr>
      </w:pP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 xml:space="preserve">к </w:t>
      </w:r>
      <w:hyperlink r:id="rId6" w:anchor="sub_1000" w:history="1">
        <w:r w:rsidRPr="00E87BC9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Порядку</w:t>
        </w:r>
      </w:hyperlink>
      <w:r w:rsidRPr="00E87BC9">
        <w:rPr>
          <w:rFonts w:ascii="Times New Roman" w:hAnsi="Times New Roman"/>
          <w:b/>
          <w:sz w:val="24"/>
          <w:szCs w:val="24"/>
        </w:rPr>
        <w:t xml:space="preserve"> </w:t>
      </w:r>
      <w:r w:rsidRPr="00E87BC9">
        <w:rPr>
          <w:rFonts w:ascii="Times New Roman" w:hAnsi="Times New Roman"/>
          <w:sz w:val="24"/>
          <w:szCs w:val="24"/>
        </w:rPr>
        <w:t>уведомления представителя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нанимателя (работодателя) о фактах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обращения в целях склонения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муниципального служащего к совершению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 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 </w:t>
      </w:r>
    </w:p>
    <w:p w:rsidR="003C09F2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Борового</w:t>
      </w:r>
      <w:r w:rsidRPr="00E87BC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87BC9">
        <w:rPr>
          <w:rFonts w:ascii="Times New Roman" w:hAnsi="Times New Roman"/>
          <w:color w:val="000000"/>
          <w:sz w:val="24"/>
          <w:szCs w:val="24"/>
        </w:rPr>
        <w:t>(ф.и.о., должность,</w:t>
      </w:r>
      <w:proofErr w:type="gramEnd"/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color w:val="000000"/>
          <w:sz w:val="24"/>
          <w:szCs w:val="24"/>
        </w:rPr>
        <w:t>наименование структурного подразделения)</w:t>
      </w:r>
    </w:p>
    <w:p w:rsidR="003C09F2" w:rsidRPr="0053292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color w:val="000000"/>
          <w:sz w:val="24"/>
          <w:szCs w:val="24"/>
        </w:rPr>
        <w:t> </w:t>
      </w: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УВЕДОМЛЕНИЕ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     В соответствии со статьей 9 Федерального закона Российской Федерации от 25.12.2008 N 273-ФЗ "О противодействии коррупции" (далее Закона)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(ф.и.о., должность)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настоящим уведомляю об обращении ко мне "___" __________ ____ </w:t>
      </w:r>
      <w:proofErr w:type="gramStart"/>
      <w:r w:rsidRPr="00E87BC9">
        <w:rPr>
          <w:rFonts w:ascii="Times New Roman" w:hAnsi="Times New Roman"/>
          <w:sz w:val="24"/>
          <w:szCs w:val="24"/>
        </w:rPr>
        <w:t>г</w:t>
      </w:r>
      <w:proofErr w:type="gramEnd"/>
      <w:r w:rsidRPr="00E87BC9">
        <w:rPr>
          <w:rFonts w:ascii="Times New Roman" w:hAnsi="Times New Roman"/>
          <w:sz w:val="24"/>
          <w:szCs w:val="24"/>
        </w:rPr>
        <w:t>.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гражданина (</w:t>
      </w:r>
      <w:proofErr w:type="spellStart"/>
      <w:r w:rsidRPr="00E87BC9">
        <w:rPr>
          <w:rFonts w:ascii="Times New Roman" w:hAnsi="Times New Roman"/>
          <w:sz w:val="24"/>
          <w:szCs w:val="24"/>
        </w:rPr>
        <w:t>ки</w:t>
      </w:r>
      <w:proofErr w:type="spellEnd"/>
      <w:r w:rsidRPr="00E87BC9"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(Ф.И.О.)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(перечислить, в чем выражается склонение к коррупционным действиям) 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Настоящим подтверждаю, что мною _________________________________________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(Ф.И.О.)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обязанность об уведомлении органов прокуратуры или других государственных органов выполнена в полном объеме. 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_____________________________________ ___________________________________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(дата)                               (подпись)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 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Уведомление зарегистрировано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в Журнале регистрации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___ ____________ ____ </w:t>
      </w:r>
      <w:proofErr w:type="gramStart"/>
      <w:r w:rsidRPr="00E87BC9">
        <w:rPr>
          <w:rFonts w:ascii="Times New Roman" w:hAnsi="Times New Roman"/>
          <w:sz w:val="24"/>
          <w:szCs w:val="24"/>
        </w:rPr>
        <w:t>г</w:t>
      </w:r>
      <w:proofErr w:type="gramEnd"/>
      <w:r w:rsidRPr="00E87BC9">
        <w:rPr>
          <w:rFonts w:ascii="Times New Roman" w:hAnsi="Times New Roman"/>
          <w:sz w:val="24"/>
          <w:szCs w:val="24"/>
        </w:rPr>
        <w:t>. N ____________</w:t>
      </w:r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_______________________________________</w:t>
      </w:r>
    </w:p>
    <w:p w:rsidR="003C09F2" w:rsidRDefault="003C09F2" w:rsidP="003C09F2">
      <w:pPr>
        <w:pStyle w:val="a3"/>
        <w:rPr>
          <w:rFonts w:ascii="Times New Roman" w:hAnsi="Times New Roman"/>
          <w:sz w:val="24"/>
          <w:szCs w:val="24"/>
        </w:rPr>
        <w:sectPr w:rsidR="003C09F2" w:rsidSect="00C91BA5">
          <w:pgSz w:w="11906" w:h="16838"/>
          <w:pgMar w:top="1276" w:right="991" w:bottom="1134" w:left="1276" w:header="708" w:footer="708" w:gutter="0"/>
          <w:cols w:space="708"/>
          <w:docGrid w:linePitch="360"/>
        </w:sectPr>
      </w:pPr>
      <w:r w:rsidRPr="00E87BC9">
        <w:rPr>
          <w:rFonts w:ascii="Times New Roman" w:hAnsi="Times New Roman"/>
          <w:sz w:val="24"/>
          <w:szCs w:val="24"/>
        </w:rPr>
        <w:t>(ф.и.о., должность ответственного лица)</w:t>
      </w:r>
      <w:bookmarkStart w:id="22" w:name="sub_1200"/>
      <w:r w:rsidRPr="00E87BC9">
        <w:rPr>
          <w:rFonts w:ascii="Times New Roman" w:hAnsi="Times New Roman"/>
          <w:sz w:val="24"/>
          <w:szCs w:val="24"/>
        </w:rPr>
        <w:t> </w:t>
      </w:r>
      <w:bookmarkEnd w:id="22"/>
    </w:p>
    <w:p w:rsidR="003C09F2" w:rsidRPr="00E87BC9" w:rsidRDefault="003C09F2" w:rsidP="003C09F2">
      <w:pPr>
        <w:pStyle w:val="a3"/>
        <w:rPr>
          <w:rFonts w:ascii="Times New Roman" w:hAnsi="Times New Roman"/>
          <w:sz w:val="24"/>
          <w:szCs w:val="24"/>
        </w:rPr>
      </w:pPr>
    </w:p>
    <w:p w:rsidR="003C09F2" w:rsidRPr="00532929" w:rsidRDefault="003C09F2" w:rsidP="003C09F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Приложение № 2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 xml:space="preserve">к </w:t>
      </w:r>
      <w:hyperlink r:id="rId7" w:anchor="sub_1000" w:history="1">
        <w:r w:rsidRPr="00E87BC9">
          <w:rPr>
            <w:rStyle w:val="a4"/>
            <w:rFonts w:ascii="Times New Roman" w:hAnsi="Times New Roman"/>
            <w:b w:val="0"/>
            <w:color w:val="000000"/>
            <w:sz w:val="24"/>
            <w:szCs w:val="24"/>
          </w:rPr>
          <w:t>Порядку</w:t>
        </w:r>
      </w:hyperlink>
      <w:r w:rsidRPr="00E87BC9">
        <w:rPr>
          <w:rFonts w:ascii="Times New Roman" w:hAnsi="Times New Roman"/>
          <w:sz w:val="24"/>
          <w:szCs w:val="24"/>
        </w:rPr>
        <w:t xml:space="preserve"> уведомления представителя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нанимателя (работодателя) о фактах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обращения в целях склонения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муниципального служащего к совершению</w:t>
      </w:r>
    </w:p>
    <w:p w:rsidR="003C09F2" w:rsidRPr="00E87BC9" w:rsidRDefault="003C09F2" w:rsidP="003C09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09F2" w:rsidRPr="00E87BC9" w:rsidRDefault="003C09F2" w:rsidP="003C09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7BC9">
        <w:rPr>
          <w:rFonts w:ascii="Times New Roman" w:hAnsi="Times New Roman"/>
          <w:color w:val="000000"/>
          <w:sz w:val="24"/>
          <w:szCs w:val="24"/>
        </w:rPr>
        <w:t>ЖУРНАЛ УЧЕТА УВЕДОМЛЕНИЙ</w:t>
      </w:r>
      <w:r w:rsidRPr="00E87BC9">
        <w:rPr>
          <w:rFonts w:ascii="Times New Roman" w:hAnsi="Times New Roman"/>
          <w:color w:val="000000"/>
          <w:sz w:val="24"/>
          <w:szCs w:val="24"/>
        </w:rPr>
        <w:br/>
        <w:t>о фактах обращения в целях склонения муниципального служащего к совершению коррупционных правонарушений</w:t>
      </w:r>
    </w:p>
    <w:p w:rsidR="003C09F2" w:rsidRPr="00532929" w:rsidRDefault="003C09F2" w:rsidP="003C09F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929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7"/>
        <w:gridCol w:w="1973"/>
        <w:gridCol w:w="2432"/>
        <w:gridCol w:w="2596"/>
        <w:gridCol w:w="1937"/>
      </w:tblGrid>
      <w:tr w:rsidR="003C09F2" w:rsidRPr="00532929" w:rsidTr="00D0715D"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F2" w:rsidRPr="00532929" w:rsidRDefault="003C09F2" w:rsidP="00D0715D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 xml:space="preserve">N </w:t>
            </w:r>
            <w:proofErr w:type="spellStart"/>
            <w:proofErr w:type="gramStart"/>
            <w:r w:rsidRPr="00532929">
              <w:rPr>
                <w:color w:val="000000"/>
              </w:rPr>
              <w:t>п</w:t>
            </w:r>
            <w:proofErr w:type="spellEnd"/>
            <w:proofErr w:type="gramEnd"/>
            <w:r w:rsidRPr="00532929">
              <w:rPr>
                <w:color w:val="000000"/>
              </w:rPr>
              <w:t>/</w:t>
            </w:r>
            <w:proofErr w:type="spellStart"/>
            <w:r w:rsidRPr="00532929">
              <w:rPr>
                <w:color w:val="000000"/>
              </w:rPr>
              <w:t>п</w:t>
            </w:r>
            <w:proofErr w:type="spellEnd"/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F2" w:rsidRPr="00532929" w:rsidRDefault="003C09F2" w:rsidP="00D0715D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Дата регистрации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F2" w:rsidRPr="00532929" w:rsidRDefault="003C09F2" w:rsidP="00D0715D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Ф.И.О., должность уведомителя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F2" w:rsidRPr="00532929" w:rsidRDefault="003C09F2" w:rsidP="00D0715D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Краткое изложение обстоятельств дела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F2" w:rsidRPr="00532929" w:rsidRDefault="003C09F2" w:rsidP="00D0715D">
            <w:pPr>
              <w:pStyle w:val="a20"/>
              <w:spacing w:before="0" w:beforeAutospacing="0" w:after="0" w:afterAutospacing="0"/>
              <w:jc w:val="center"/>
            </w:pPr>
            <w:r w:rsidRPr="00532929">
              <w:rPr>
                <w:color w:val="000000"/>
              </w:rPr>
              <w:t>Примечание</w:t>
            </w:r>
          </w:p>
        </w:tc>
      </w:tr>
    </w:tbl>
    <w:p w:rsidR="003C09F2" w:rsidRDefault="003C09F2" w:rsidP="003C09F2">
      <w:pPr>
        <w:ind w:firstLine="720"/>
        <w:jc w:val="right"/>
        <w:rPr>
          <w:rFonts w:ascii="Times New Roman" w:hAnsi="Times New Roman"/>
          <w:color w:val="000000"/>
          <w:sz w:val="24"/>
          <w:szCs w:val="24"/>
        </w:rPr>
        <w:sectPr w:rsidR="003C09F2" w:rsidSect="00C91BA5">
          <w:pgSz w:w="11906" w:h="16838"/>
          <w:pgMar w:top="1276" w:right="991" w:bottom="1134" w:left="1276" w:header="708" w:footer="708" w:gutter="0"/>
          <w:cols w:space="708"/>
          <w:docGrid w:linePitch="360"/>
        </w:sectPr>
      </w:pPr>
      <w:bookmarkStart w:id="23" w:name="sub_2000"/>
      <w:r w:rsidRPr="00532929">
        <w:rPr>
          <w:rFonts w:ascii="Times New Roman" w:hAnsi="Times New Roman"/>
          <w:color w:val="000000"/>
          <w:sz w:val="24"/>
          <w:szCs w:val="24"/>
        </w:rPr>
        <w:t> </w:t>
      </w:r>
      <w:bookmarkEnd w:id="23"/>
    </w:p>
    <w:p w:rsidR="00646402" w:rsidRDefault="00646402"/>
    <w:sectPr w:rsidR="00646402" w:rsidSect="0064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F2"/>
    <w:rsid w:val="001A01B1"/>
    <w:rsid w:val="00277701"/>
    <w:rsid w:val="003C09F2"/>
    <w:rsid w:val="005E5D8D"/>
    <w:rsid w:val="00646402"/>
    <w:rsid w:val="008353B7"/>
    <w:rsid w:val="00B121A1"/>
    <w:rsid w:val="00C41F6C"/>
    <w:rsid w:val="00CA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cap.ru/edit/edit/hierarhy/edi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edit/edit/hierarhy/edit.asp" TargetMode="External"/><Relationship Id="rId5" Type="http://schemas.openxmlformats.org/officeDocument/2006/relationships/hyperlink" Target="http://gov.cap.ru/edit/edit/hierarhy/edit.as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5</cp:revision>
  <dcterms:created xsi:type="dcterms:W3CDTF">2016-03-22T05:33:00Z</dcterms:created>
  <dcterms:modified xsi:type="dcterms:W3CDTF">2021-02-12T12:32:00Z</dcterms:modified>
</cp:coreProperties>
</file>